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1505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"/>
        <w:gridCol w:w="3246"/>
        <w:gridCol w:w="1322"/>
        <w:gridCol w:w="1087"/>
        <w:gridCol w:w="2127"/>
        <w:gridCol w:w="1304"/>
        <w:gridCol w:w="491"/>
        <w:gridCol w:w="927"/>
        <w:gridCol w:w="1559"/>
        <w:gridCol w:w="2551"/>
      </w:tblGrid>
      <w:tr w:rsidR="00A33F57" w14:paraId="3FD69D03" w14:textId="77777777" w:rsidTr="00861A2D">
        <w:tc>
          <w:tcPr>
            <w:tcW w:w="15055" w:type="dxa"/>
            <w:gridSpan w:val="10"/>
            <w:vAlign w:val="center"/>
          </w:tcPr>
          <w:p w14:paraId="067E8C3C" w14:textId="77777777" w:rsidR="00A33F57" w:rsidRDefault="007C48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PROCESO: GESTIÓN INTEGRAL DE PROCESOS</w:t>
            </w:r>
          </w:p>
        </w:tc>
      </w:tr>
      <w:tr w:rsidR="00A33F57" w14:paraId="1A052029" w14:textId="77777777" w:rsidTr="00861A2D">
        <w:tc>
          <w:tcPr>
            <w:tcW w:w="15055" w:type="dxa"/>
            <w:gridSpan w:val="10"/>
            <w:vAlign w:val="center"/>
          </w:tcPr>
          <w:p w14:paraId="275243F0" w14:textId="77777777" w:rsidR="00A33F57" w:rsidRDefault="007C48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AREA: SISTEMA DE GESTIÓN SEGURIDAD Y SALUD EN EL TRABAJO – SG-SST</w:t>
            </w:r>
          </w:p>
        </w:tc>
      </w:tr>
      <w:tr w:rsidR="00A33F57" w14:paraId="57049672" w14:textId="77777777" w:rsidTr="00861A2D">
        <w:tc>
          <w:tcPr>
            <w:tcW w:w="3687" w:type="dxa"/>
            <w:gridSpan w:val="2"/>
            <w:tcBorders>
              <w:bottom w:val="single" w:sz="4" w:space="0" w:color="000000"/>
            </w:tcBorders>
            <w:vAlign w:val="center"/>
          </w:tcPr>
          <w:p w14:paraId="51AF93CB" w14:textId="77777777" w:rsidR="00A33F57" w:rsidRDefault="00BD6885" w:rsidP="00BD688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Fecha de Suscripción: </w:t>
            </w:r>
            <w:r w:rsidR="007C483D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6</w:t>
            </w:r>
            <w:r w:rsidR="007C483D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0</w:t>
            </w:r>
            <w:r w:rsidR="007C483D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/2026</w:t>
            </w:r>
          </w:p>
        </w:tc>
        <w:tc>
          <w:tcPr>
            <w:tcW w:w="11368" w:type="dxa"/>
            <w:gridSpan w:val="8"/>
            <w:tcBorders>
              <w:bottom w:val="single" w:sz="4" w:space="0" w:color="000000"/>
            </w:tcBorders>
            <w:vAlign w:val="center"/>
          </w:tcPr>
          <w:p w14:paraId="57C5B6D9" w14:textId="01D92C54" w:rsidR="00A33F57" w:rsidRDefault="00247BCC" w:rsidP="001E12C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Periodo de Ejecución del Plan: Desde: </w:t>
            </w:r>
            <w:r w:rsidR="00BD6885">
              <w:rPr>
                <w:rFonts w:ascii="Arial" w:eastAsia="Arial" w:hAnsi="Arial" w:cs="Arial"/>
                <w:b/>
                <w:sz w:val="20"/>
                <w:szCs w:val="20"/>
              </w:rPr>
              <w:t>26/01/2026</w:t>
            </w:r>
            <w:r w:rsidR="007C483D">
              <w:rPr>
                <w:rFonts w:ascii="Arial" w:eastAsia="Arial" w:hAnsi="Arial" w:cs="Arial"/>
                <w:b/>
                <w:sz w:val="20"/>
                <w:szCs w:val="20"/>
              </w:rPr>
              <w:t xml:space="preserve"> Hasta: </w:t>
            </w:r>
            <w:r w:rsidR="001E12C3">
              <w:rPr>
                <w:rFonts w:ascii="Arial" w:eastAsia="Arial" w:hAnsi="Arial" w:cs="Arial"/>
                <w:b/>
                <w:sz w:val="20"/>
                <w:szCs w:val="20"/>
              </w:rPr>
              <w:t>30</w:t>
            </w:r>
            <w:r w:rsidR="007C483D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  <w:r w:rsidR="001E12C3">
              <w:rPr>
                <w:rFonts w:ascii="Arial" w:eastAsia="Arial" w:hAnsi="Arial" w:cs="Arial"/>
                <w:b/>
                <w:sz w:val="20"/>
                <w:szCs w:val="20"/>
              </w:rPr>
              <w:t>06</w:t>
            </w:r>
            <w:r w:rsidR="007C483D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  <w:r w:rsidR="00530C12">
              <w:rPr>
                <w:rFonts w:ascii="Arial" w:eastAsia="Arial" w:hAnsi="Arial" w:cs="Arial"/>
                <w:b/>
                <w:sz w:val="20"/>
                <w:szCs w:val="20"/>
              </w:rPr>
              <w:t>2026</w:t>
            </w:r>
          </w:p>
        </w:tc>
      </w:tr>
      <w:tr w:rsidR="00A33F57" w14:paraId="4AF9D0B6" w14:textId="77777777" w:rsidTr="00861A2D">
        <w:trPr>
          <w:trHeight w:val="361"/>
        </w:trPr>
        <w:tc>
          <w:tcPr>
            <w:tcW w:w="3687" w:type="dxa"/>
            <w:gridSpan w:val="2"/>
            <w:shd w:val="clear" w:color="auto" w:fill="BFBFBF"/>
            <w:vAlign w:val="center"/>
          </w:tcPr>
          <w:p w14:paraId="660C77AB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Identificación del Hallazgo</w:t>
            </w:r>
          </w:p>
        </w:tc>
        <w:tc>
          <w:tcPr>
            <w:tcW w:w="11368" w:type="dxa"/>
            <w:gridSpan w:val="8"/>
            <w:shd w:val="clear" w:color="auto" w:fill="BFBFBF"/>
            <w:vAlign w:val="center"/>
          </w:tcPr>
          <w:p w14:paraId="0757B650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Acciones de Mejoramiento Propuestas por el Funcionario</w:t>
            </w:r>
          </w:p>
        </w:tc>
      </w:tr>
      <w:tr w:rsidR="00A33F57" w14:paraId="2437C828" w14:textId="77777777" w:rsidTr="00861A2D">
        <w:trPr>
          <w:trHeight w:val="548"/>
        </w:trPr>
        <w:tc>
          <w:tcPr>
            <w:tcW w:w="441" w:type="dxa"/>
            <w:shd w:val="clear" w:color="auto" w:fill="BFBFBF"/>
            <w:vAlign w:val="center"/>
          </w:tcPr>
          <w:p w14:paraId="6CC8B20D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3246" w:type="dxa"/>
            <w:shd w:val="clear" w:color="auto" w:fill="BFBFBF"/>
            <w:vAlign w:val="center"/>
          </w:tcPr>
          <w:p w14:paraId="6A63980D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 del Hallazgo</w:t>
            </w:r>
          </w:p>
        </w:tc>
        <w:tc>
          <w:tcPr>
            <w:tcW w:w="2409" w:type="dxa"/>
            <w:gridSpan w:val="2"/>
            <w:shd w:val="clear" w:color="auto" w:fill="BFBFBF"/>
            <w:vAlign w:val="center"/>
          </w:tcPr>
          <w:p w14:paraId="09CD2A54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Acción Correctiva a Ejecutar*</w:t>
            </w:r>
          </w:p>
        </w:tc>
        <w:tc>
          <w:tcPr>
            <w:tcW w:w="2127" w:type="dxa"/>
            <w:shd w:val="clear" w:color="auto" w:fill="BFBFBF"/>
            <w:vAlign w:val="center"/>
          </w:tcPr>
          <w:p w14:paraId="1EDD98CE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Meta**</w:t>
            </w:r>
          </w:p>
        </w:tc>
        <w:tc>
          <w:tcPr>
            <w:tcW w:w="1304" w:type="dxa"/>
            <w:shd w:val="clear" w:color="auto" w:fill="BFBFBF"/>
            <w:vAlign w:val="center"/>
          </w:tcPr>
          <w:p w14:paraId="363BEAD5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 de Inicio</w:t>
            </w:r>
          </w:p>
        </w:tc>
        <w:tc>
          <w:tcPr>
            <w:tcW w:w="1418" w:type="dxa"/>
            <w:gridSpan w:val="2"/>
            <w:shd w:val="clear" w:color="auto" w:fill="BFBFBF"/>
            <w:vAlign w:val="center"/>
          </w:tcPr>
          <w:p w14:paraId="33ACB89C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 de Terminación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0432FA3D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Indicador de Cumplimiento</w:t>
            </w:r>
          </w:p>
        </w:tc>
        <w:tc>
          <w:tcPr>
            <w:tcW w:w="2551" w:type="dxa"/>
            <w:shd w:val="clear" w:color="auto" w:fill="BFBFBF"/>
            <w:vAlign w:val="center"/>
          </w:tcPr>
          <w:p w14:paraId="32B6A72A" w14:textId="77777777" w:rsidR="00A33F57" w:rsidRDefault="00247B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8554CC" w14:paraId="6D5573D8" w14:textId="77777777" w:rsidTr="001F1279">
        <w:trPr>
          <w:trHeight w:val="572"/>
        </w:trPr>
        <w:tc>
          <w:tcPr>
            <w:tcW w:w="441" w:type="dxa"/>
            <w:vAlign w:val="center"/>
          </w:tcPr>
          <w:p w14:paraId="0B066E77" w14:textId="77777777" w:rsidR="008554CC" w:rsidRDefault="008554CC" w:rsidP="008554CC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3246" w:type="dxa"/>
            <w:vAlign w:val="center"/>
          </w:tcPr>
          <w:p w14:paraId="10C88D18" w14:textId="77777777" w:rsidR="008554CC" w:rsidRPr="007C483D" w:rsidRDefault="008554CC" w:rsidP="008554CC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sz w:val="20"/>
                <w:szCs w:val="20"/>
              </w:rPr>
            </w:pPr>
            <w:r w:rsidRPr="00373D9B">
              <w:rPr>
                <w:rFonts w:ascii="Arial" w:eastAsia="Arial" w:hAnsi="Arial" w:cs="Arial"/>
                <w:sz w:val="20"/>
                <w:szCs w:val="20"/>
              </w:rPr>
              <w:t>Durante la revisión de los planes de mejoramiento, se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identificó que no existe evidencia ni conocimiento por parte del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proceso sobre las acciones derivadas de la última Revisión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 xml:space="preserve">por la Dirección.  </w:t>
            </w:r>
          </w:p>
        </w:tc>
        <w:tc>
          <w:tcPr>
            <w:tcW w:w="2409" w:type="dxa"/>
            <w:gridSpan w:val="2"/>
            <w:vAlign w:val="center"/>
          </w:tcPr>
          <w:p w14:paraId="78D99E98" w14:textId="77777777" w:rsidR="008554CC" w:rsidRPr="007C483D" w:rsidRDefault="008554CC" w:rsidP="008554CC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Incluir el seguimiento a estas acciones derivadas para garantizar su revisión y cumplimiento.</w:t>
            </w:r>
          </w:p>
        </w:tc>
        <w:tc>
          <w:tcPr>
            <w:tcW w:w="2127" w:type="dxa"/>
            <w:vAlign w:val="center"/>
          </w:tcPr>
          <w:p w14:paraId="4FA614FE" w14:textId="77777777" w:rsidR="008554CC" w:rsidRPr="007C483D" w:rsidRDefault="008554CC" w:rsidP="008554CC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Seguimiento y conclusión a todas las acciones derivadas.</w:t>
            </w:r>
          </w:p>
        </w:tc>
        <w:tc>
          <w:tcPr>
            <w:tcW w:w="1304" w:type="dxa"/>
          </w:tcPr>
          <w:p w14:paraId="31804425" w14:textId="77777777" w:rsidR="008554CC" w:rsidRDefault="008554CC" w:rsidP="008554CC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C2FA30" w14:textId="77777777" w:rsidR="008554CC" w:rsidRDefault="008554CC" w:rsidP="008554CC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304C67F" w14:textId="77777777" w:rsidR="008554CC" w:rsidRDefault="008554CC" w:rsidP="008554CC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93FE5C8" w14:textId="77777777" w:rsidR="008554CC" w:rsidRDefault="008554CC" w:rsidP="008554CC">
            <w:pPr>
              <w:ind w:left="0" w:hanging="2"/>
            </w:pP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26/01/2026</w:t>
            </w:r>
          </w:p>
        </w:tc>
        <w:tc>
          <w:tcPr>
            <w:tcW w:w="1418" w:type="dxa"/>
            <w:gridSpan w:val="2"/>
          </w:tcPr>
          <w:p w14:paraId="435EF602" w14:textId="77777777" w:rsidR="008554CC" w:rsidRDefault="008554CC" w:rsidP="008554CC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D108817" w14:textId="77777777" w:rsidR="008554CC" w:rsidRDefault="008554CC" w:rsidP="008554CC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E419A44" w14:textId="77777777" w:rsidR="008554CC" w:rsidRDefault="008554CC" w:rsidP="008554CC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5C82095" w14:textId="77777777" w:rsidR="008554CC" w:rsidRDefault="00E02BE5" w:rsidP="00E02BE5">
            <w:pPr>
              <w:ind w:left="0" w:hanging="2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30</w:t>
            </w:r>
            <w:r w:rsidR="008554CC" w:rsidRPr="00756F55">
              <w:rPr>
                <w:rFonts w:ascii="Arial" w:eastAsia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6</w:t>
            </w:r>
            <w:r w:rsidR="008554CC" w:rsidRPr="00756F55">
              <w:rPr>
                <w:rFonts w:ascii="Arial" w:eastAsia="Arial" w:hAnsi="Arial" w:cs="Arial"/>
                <w:b/>
                <w:sz w:val="20"/>
                <w:szCs w:val="20"/>
              </w:rPr>
              <w:t>/2026</w:t>
            </w:r>
          </w:p>
        </w:tc>
        <w:tc>
          <w:tcPr>
            <w:tcW w:w="1559" w:type="dxa"/>
            <w:vAlign w:val="center"/>
          </w:tcPr>
          <w:p w14:paraId="4996D3F6" w14:textId="77777777" w:rsidR="008554CC" w:rsidRPr="00DD3EE4" w:rsidRDefault="008554CC" w:rsidP="008554C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16"/>
              </w:rPr>
            </w:pPr>
            <w:r>
              <w:rPr>
                <w:rFonts w:ascii="Arial" w:eastAsia="Arial" w:hAnsi="Arial" w:cs="Arial"/>
                <w:sz w:val="20"/>
                <w:szCs w:val="16"/>
              </w:rPr>
              <w:t>Acciones ejecutadas o cerradas</w:t>
            </w:r>
            <w:r w:rsidRPr="00DD3EE4">
              <w:rPr>
                <w:rFonts w:ascii="Arial" w:eastAsia="Arial" w:hAnsi="Arial" w:cs="Arial"/>
                <w:sz w:val="20"/>
                <w:szCs w:val="16"/>
              </w:rPr>
              <w:t xml:space="preserve"> / </w:t>
            </w:r>
            <w:r>
              <w:rPr>
                <w:rFonts w:ascii="Arial" w:eastAsia="Arial" w:hAnsi="Arial" w:cs="Arial"/>
                <w:sz w:val="20"/>
                <w:szCs w:val="16"/>
              </w:rPr>
              <w:t>Acciones derivadas de la Revisión</w:t>
            </w:r>
          </w:p>
        </w:tc>
        <w:tc>
          <w:tcPr>
            <w:tcW w:w="2551" w:type="dxa"/>
            <w:vAlign w:val="center"/>
          </w:tcPr>
          <w:p w14:paraId="14583892" w14:textId="79B3C244" w:rsidR="008554CC" w:rsidRDefault="00A266DB" w:rsidP="008554CC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16"/>
              </w:rPr>
            </w:pPr>
            <w:r>
              <w:rPr>
                <w:rFonts w:ascii="Arial" w:eastAsia="Arial" w:hAnsi="Arial" w:cs="Arial"/>
                <w:sz w:val="20"/>
                <w:szCs w:val="16"/>
              </w:rPr>
              <w:t>+ Asignación de recursos para los Planes de Capacitación</w:t>
            </w:r>
            <w:r w:rsidR="00774268">
              <w:rPr>
                <w:rFonts w:ascii="Arial" w:eastAsia="Arial" w:hAnsi="Arial" w:cs="Arial"/>
                <w:sz w:val="20"/>
                <w:szCs w:val="16"/>
              </w:rPr>
              <w:t xml:space="preserve"> en ejecución</w:t>
            </w:r>
            <w:r>
              <w:rPr>
                <w:rFonts w:ascii="Arial" w:eastAsia="Arial" w:hAnsi="Arial" w:cs="Arial"/>
                <w:sz w:val="20"/>
                <w:szCs w:val="16"/>
              </w:rPr>
              <w:t>:</w:t>
            </w:r>
          </w:p>
          <w:p w14:paraId="1C0DB547" w14:textId="77777777" w:rsidR="00A266DB" w:rsidRDefault="003E5189" w:rsidP="008554CC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16"/>
              </w:rPr>
            </w:pPr>
            <w:hyperlink r:id="rId7" w:history="1">
              <w:r w:rsidR="00A266DB" w:rsidRPr="00A266DB">
                <w:rPr>
                  <w:rStyle w:val="Hipervnculo"/>
                  <w:rFonts w:ascii="Arial" w:eastAsia="Arial" w:hAnsi="Arial" w:cs="Arial"/>
                  <w:sz w:val="20"/>
                  <w:szCs w:val="16"/>
                </w:rPr>
                <w:t>Plan Capacitación TH</w:t>
              </w:r>
            </w:hyperlink>
            <w:r w:rsidR="00A266DB">
              <w:rPr>
                <w:rFonts w:ascii="Arial" w:eastAsia="Arial" w:hAnsi="Arial" w:cs="Arial"/>
                <w:sz w:val="20"/>
                <w:szCs w:val="16"/>
              </w:rPr>
              <w:t xml:space="preserve"> </w:t>
            </w:r>
          </w:p>
          <w:p w14:paraId="3A4E6A6C" w14:textId="50FE0484" w:rsidR="00A266DB" w:rsidRPr="00175D28" w:rsidRDefault="003E5189" w:rsidP="008554CC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16"/>
              </w:rPr>
            </w:pPr>
            <w:hyperlink r:id="rId8" w:history="1">
              <w:r w:rsidR="00A266DB" w:rsidRPr="00A266DB">
                <w:rPr>
                  <w:rStyle w:val="Hipervnculo"/>
                  <w:rFonts w:ascii="Arial" w:eastAsia="Arial" w:hAnsi="Arial" w:cs="Arial"/>
                  <w:sz w:val="20"/>
                  <w:szCs w:val="16"/>
                </w:rPr>
                <w:t>Plan Capacitación SST</w:t>
              </w:r>
            </w:hyperlink>
          </w:p>
        </w:tc>
      </w:tr>
      <w:tr w:rsidR="00E02BE5" w14:paraId="084ACBD7" w14:textId="77777777" w:rsidTr="001F1279">
        <w:trPr>
          <w:trHeight w:val="552"/>
        </w:trPr>
        <w:tc>
          <w:tcPr>
            <w:tcW w:w="441" w:type="dxa"/>
            <w:vAlign w:val="center"/>
          </w:tcPr>
          <w:p w14:paraId="024A11AB" w14:textId="77777777" w:rsidR="00E02BE5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3246" w:type="dxa"/>
            <w:vAlign w:val="center"/>
          </w:tcPr>
          <w:p w14:paraId="6E948BAF" w14:textId="77777777" w:rsidR="00E02BE5" w:rsidRPr="007C483D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373D9B">
              <w:rPr>
                <w:rFonts w:ascii="Arial" w:eastAsia="Arial" w:hAnsi="Arial" w:cs="Arial"/>
                <w:sz w:val="20"/>
                <w:szCs w:val="20"/>
              </w:rPr>
              <w:t>Se observó que la Matriz de Requisitos Legales se encuentra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en estado "En proceso". El incumplimiento de este requisito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crítico expone a la entidad a sanciones administrativas y a la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desactualización frente a la normativa vigente en seguridad y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salud.</w:t>
            </w:r>
          </w:p>
        </w:tc>
        <w:tc>
          <w:tcPr>
            <w:tcW w:w="2409" w:type="dxa"/>
            <w:gridSpan w:val="2"/>
            <w:vAlign w:val="center"/>
          </w:tcPr>
          <w:p w14:paraId="53BFAC1D" w14:textId="77777777" w:rsidR="00E02BE5" w:rsidRPr="007C483D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Actualización periódica de la Matriz Legal, revisión trimestral de cumplimento.</w:t>
            </w:r>
          </w:p>
        </w:tc>
        <w:tc>
          <w:tcPr>
            <w:tcW w:w="2127" w:type="dxa"/>
            <w:vAlign w:val="center"/>
          </w:tcPr>
          <w:p w14:paraId="7B3AC8E5" w14:textId="77777777" w:rsidR="00E02BE5" w:rsidRPr="007C483D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373D9B">
              <w:rPr>
                <w:rFonts w:ascii="Arial" w:eastAsia="Arial" w:hAnsi="Arial" w:cs="Arial"/>
                <w:sz w:val="20"/>
                <w:szCs w:val="20"/>
              </w:rPr>
              <w:t>Matriz de Requisitos Legales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actualizada.</w:t>
            </w:r>
          </w:p>
        </w:tc>
        <w:tc>
          <w:tcPr>
            <w:tcW w:w="1304" w:type="dxa"/>
          </w:tcPr>
          <w:p w14:paraId="1939FCC5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0A2C38B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F348B41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DCF1BB2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D6668C3" w14:textId="77777777" w:rsidR="00E02BE5" w:rsidRDefault="00E02BE5" w:rsidP="00E02BE5">
            <w:pPr>
              <w:ind w:left="0" w:hanging="2"/>
            </w:pP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26/01/2026</w:t>
            </w:r>
          </w:p>
        </w:tc>
        <w:tc>
          <w:tcPr>
            <w:tcW w:w="1418" w:type="dxa"/>
            <w:gridSpan w:val="2"/>
          </w:tcPr>
          <w:p w14:paraId="2CCDC64D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D3D3A0F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0E9333B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D5F39EB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93DE441" w14:textId="77777777" w:rsidR="00E02BE5" w:rsidRDefault="00E02BE5" w:rsidP="00E02BE5">
            <w:pPr>
              <w:ind w:left="0" w:hanging="2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30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6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/2026</w:t>
            </w:r>
          </w:p>
        </w:tc>
        <w:tc>
          <w:tcPr>
            <w:tcW w:w="1559" w:type="dxa"/>
            <w:vAlign w:val="center"/>
          </w:tcPr>
          <w:p w14:paraId="566A836E" w14:textId="77777777" w:rsidR="00E02BE5" w:rsidRPr="007C483D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# requisitos legales revisados / # requisitos legales requeridos</w:t>
            </w:r>
          </w:p>
        </w:tc>
        <w:tc>
          <w:tcPr>
            <w:tcW w:w="2551" w:type="dxa"/>
            <w:vAlign w:val="center"/>
          </w:tcPr>
          <w:p w14:paraId="19E8218B" w14:textId="266B4693" w:rsidR="00E02BE5" w:rsidRDefault="00C04DC0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+ Avances en construcción de nueva matriz, con apoyo de contratista de</w:t>
            </w:r>
            <w:r w:rsidR="00E37406">
              <w:rPr>
                <w:rFonts w:ascii="Arial" w:eastAsia="Arial" w:hAnsi="Arial" w:cs="Arial"/>
                <w:sz w:val="20"/>
                <w:szCs w:val="20"/>
              </w:rPr>
              <w:t>l área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administrativo </w:t>
            </w:r>
          </w:p>
          <w:p w14:paraId="4F40E981" w14:textId="75F88596" w:rsidR="00C04DC0" w:rsidRPr="0087138D" w:rsidRDefault="003E5189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hyperlink r:id="rId9" w:history="1">
              <w:r w:rsidR="00C04DC0" w:rsidRPr="00C04DC0">
                <w:rPr>
                  <w:rStyle w:val="Hipervnculo"/>
                  <w:rFonts w:ascii="Arial" w:eastAsia="Arial" w:hAnsi="Arial" w:cs="Arial"/>
                  <w:sz w:val="20"/>
                  <w:szCs w:val="20"/>
                </w:rPr>
                <w:t>Requisitos legales SST</w:t>
              </w:r>
            </w:hyperlink>
          </w:p>
        </w:tc>
      </w:tr>
      <w:tr w:rsidR="00E02BE5" w14:paraId="196521EA" w14:textId="77777777" w:rsidTr="001F1279">
        <w:trPr>
          <w:trHeight w:val="545"/>
        </w:trPr>
        <w:tc>
          <w:tcPr>
            <w:tcW w:w="441" w:type="dxa"/>
            <w:vAlign w:val="center"/>
          </w:tcPr>
          <w:p w14:paraId="387A9FA4" w14:textId="77777777" w:rsidR="00E02BE5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3246" w:type="dxa"/>
            <w:vAlign w:val="center"/>
          </w:tcPr>
          <w:p w14:paraId="534B3AAE" w14:textId="77777777" w:rsidR="00E02BE5" w:rsidRPr="007C483D" w:rsidRDefault="00E02BE5" w:rsidP="00E02BE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sz w:val="20"/>
                <w:szCs w:val="20"/>
              </w:rPr>
            </w:pPr>
            <w:r w:rsidRPr="00373D9B">
              <w:rPr>
                <w:rFonts w:ascii="Arial" w:eastAsia="Arial" w:hAnsi="Arial" w:cs="Arial"/>
                <w:sz w:val="20"/>
                <w:szCs w:val="20"/>
              </w:rPr>
              <w:t>Se verificó la ejecución de diversas capacitaciones; sin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embargo, no se dispone de un Plan de Capacitaciones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documentado que establezca el qué, cómo, cuándo y a quién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se comunica. La gestión actual se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realiza de manera informal sin un horizonte estratégico.</w:t>
            </w:r>
          </w:p>
        </w:tc>
        <w:tc>
          <w:tcPr>
            <w:tcW w:w="2409" w:type="dxa"/>
            <w:gridSpan w:val="2"/>
            <w:vAlign w:val="center"/>
          </w:tcPr>
          <w:p w14:paraId="081718D4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Elaborar Plan de Capacitaciones 2026 específico para el SGSST.</w:t>
            </w:r>
          </w:p>
        </w:tc>
        <w:tc>
          <w:tcPr>
            <w:tcW w:w="2127" w:type="dxa"/>
            <w:vAlign w:val="center"/>
          </w:tcPr>
          <w:p w14:paraId="79203AE7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Desarrollo de todos los temas y actividades incluidas en el Plan de Capacitaciones 2026.</w:t>
            </w:r>
          </w:p>
        </w:tc>
        <w:tc>
          <w:tcPr>
            <w:tcW w:w="1304" w:type="dxa"/>
          </w:tcPr>
          <w:p w14:paraId="6480B178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82524AE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3FD0A1F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D79F1C0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A3C05D9" w14:textId="77777777" w:rsidR="00E02BE5" w:rsidRDefault="00E02BE5" w:rsidP="00E02BE5">
            <w:pPr>
              <w:ind w:left="0" w:hanging="2"/>
            </w:pP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26/01/2026</w:t>
            </w:r>
          </w:p>
        </w:tc>
        <w:tc>
          <w:tcPr>
            <w:tcW w:w="1418" w:type="dxa"/>
            <w:gridSpan w:val="2"/>
          </w:tcPr>
          <w:p w14:paraId="1BB95164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F7430F6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78719B9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4F28535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6ED022B" w14:textId="77777777" w:rsidR="00E02BE5" w:rsidRDefault="00E02BE5" w:rsidP="00E02BE5">
            <w:pPr>
              <w:ind w:left="0" w:hanging="2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28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/2026</w:t>
            </w:r>
          </w:p>
        </w:tc>
        <w:tc>
          <w:tcPr>
            <w:tcW w:w="1559" w:type="dxa"/>
            <w:vAlign w:val="center"/>
          </w:tcPr>
          <w:p w14:paraId="5D790323" w14:textId="77777777" w:rsidR="00E02BE5" w:rsidRPr="00956E71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Documento elaborado y actualizado </w:t>
            </w:r>
          </w:p>
        </w:tc>
        <w:tc>
          <w:tcPr>
            <w:tcW w:w="2551" w:type="dxa"/>
            <w:vAlign w:val="center"/>
          </w:tcPr>
          <w:p w14:paraId="43DB4569" w14:textId="7331E678" w:rsidR="00E02BE5" w:rsidRDefault="00C04DC0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+ Construcción del Plan de Capacitaciones, con base en los planes de GH y ARL POSITIVA.</w:t>
            </w:r>
          </w:p>
          <w:p w14:paraId="067A358D" w14:textId="5F838471" w:rsidR="00C04DC0" w:rsidRPr="0087138D" w:rsidRDefault="003E5189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hyperlink r:id="rId10" w:history="1">
              <w:r w:rsidR="00C04DC0" w:rsidRPr="00C04DC0">
                <w:rPr>
                  <w:rStyle w:val="Hipervnculo"/>
                  <w:rFonts w:ascii="Arial" w:eastAsia="Arial" w:hAnsi="Arial" w:cs="Arial"/>
                  <w:sz w:val="20"/>
                  <w:szCs w:val="20"/>
                </w:rPr>
                <w:t>Plan de Capacitaciones 2026</w:t>
              </w:r>
            </w:hyperlink>
          </w:p>
        </w:tc>
      </w:tr>
      <w:tr w:rsidR="00E02BE5" w14:paraId="280D9E2B" w14:textId="77777777" w:rsidTr="001F1279">
        <w:trPr>
          <w:trHeight w:val="566"/>
        </w:trPr>
        <w:tc>
          <w:tcPr>
            <w:tcW w:w="441" w:type="dxa"/>
            <w:vAlign w:val="center"/>
          </w:tcPr>
          <w:p w14:paraId="57D2D09E" w14:textId="77777777" w:rsidR="00E02BE5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3246" w:type="dxa"/>
            <w:vAlign w:val="center"/>
          </w:tcPr>
          <w:p w14:paraId="4D9A2998" w14:textId="77777777" w:rsidR="00E02BE5" w:rsidRPr="007C483D" w:rsidRDefault="00E02BE5" w:rsidP="00E02BE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sz w:val="20"/>
                <w:szCs w:val="20"/>
              </w:rPr>
            </w:pPr>
            <w:r w:rsidRPr="00373D9B">
              <w:rPr>
                <w:rFonts w:ascii="Arial" w:eastAsia="Arial" w:hAnsi="Arial" w:cs="Arial"/>
                <w:sz w:val="20"/>
                <w:szCs w:val="20"/>
              </w:rPr>
              <w:t>Si bien se han normalizado hojas de vida de inspección para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equipos de emergencia (extintores, camillas y botiquines), se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evidenció la ausencia de inspecciones para productos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 xml:space="preserve">químicos. Esto representa un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lastRenderedPageBreak/>
              <w:t>riesgo en la manipulación y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almacenamiento de sustancias sin el debido control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preventivo.</w:t>
            </w:r>
          </w:p>
        </w:tc>
        <w:tc>
          <w:tcPr>
            <w:tcW w:w="2409" w:type="dxa"/>
            <w:gridSpan w:val="2"/>
            <w:vAlign w:val="center"/>
          </w:tcPr>
          <w:p w14:paraId="2E3A9126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Identificación y etiquetado de los productos químicos de aseo. Elaboración de las Hojas de Seguridad correspondientes.</w:t>
            </w:r>
          </w:p>
        </w:tc>
        <w:tc>
          <w:tcPr>
            <w:tcW w:w="2127" w:type="dxa"/>
            <w:vAlign w:val="center"/>
          </w:tcPr>
          <w:p w14:paraId="17DF2BFC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Productos químicos identificados, etiquetados. HS disponibles y socializadas.</w:t>
            </w:r>
          </w:p>
        </w:tc>
        <w:tc>
          <w:tcPr>
            <w:tcW w:w="1304" w:type="dxa"/>
          </w:tcPr>
          <w:p w14:paraId="67A71978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088EFE8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0684C8D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C4DC30B" w14:textId="77777777" w:rsidR="00E02BE5" w:rsidRDefault="00E02BE5" w:rsidP="00E02BE5">
            <w:pPr>
              <w:ind w:left="0" w:hanging="2"/>
            </w:pP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26/01/2026</w:t>
            </w:r>
          </w:p>
        </w:tc>
        <w:tc>
          <w:tcPr>
            <w:tcW w:w="1418" w:type="dxa"/>
            <w:gridSpan w:val="2"/>
          </w:tcPr>
          <w:p w14:paraId="7E4066B7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7B18613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07149AA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523D287" w14:textId="77777777" w:rsidR="00E02BE5" w:rsidRDefault="00E02BE5" w:rsidP="00E02BE5">
            <w:pPr>
              <w:ind w:left="0" w:hanging="2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30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3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/2026</w:t>
            </w:r>
          </w:p>
        </w:tc>
        <w:tc>
          <w:tcPr>
            <w:tcW w:w="1559" w:type="dxa"/>
            <w:vAlign w:val="center"/>
          </w:tcPr>
          <w:p w14:paraId="5A5061BA" w14:textId="77777777" w:rsidR="00E02BE5" w:rsidRPr="00956E71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Productos químicos identificados, etiquetados. HS disponibles y socializadas.</w:t>
            </w:r>
          </w:p>
        </w:tc>
        <w:tc>
          <w:tcPr>
            <w:tcW w:w="2551" w:type="dxa"/>
            <w:vAlign w:val="center"/>
          </w:tcPr>
          <w:p w14:paraId="0B8147BE" w14:textId="28B38DC0" w:rsidR="00E02BE5" w:rsidRDefault="000620A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Avances en: </w:t>
            </w:r>
            <w:r w:rsidR="00CA0BB7">
              <w:rPr>
                <w:rFonts w:ascii="Arial" w:eastAsia="Arial" w:hAnsi="Arial" w:cs="Arial"/>
                <w:sz w:val="20"/>
                <w:szCs w:val="20"/>
              </w:rPr>
              <w:t>+ Inventario de productos químicos para labores de aseo.</w:t>
            </w:r>
          </w:p>
          <w:p w14:paraId="230ED6F1" w14:textId="77777777" w:rsidR="00CA0BB7" w:rsidRDefault="00CA0BB7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+ Consulta y archivo de Hojas de Seguridad.</w:t>
            </w:r>
          </w:p>
          <w:p w14:paraId="58C210DC" w14:textId="2F45DD33" w:rsidR="00CA0BB7" w:rsidRPr="0087138D" w:rsidRDefault="003E5189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hyperlink r:id="rId11" w:history="1">
              <w:r w:rsidR="00CA0BB7" w:rsidRPr="007731EC">
                <w:rPr>
                  <w:rStyle w:val="Hipervnculo"/>
                  <w:rFonts w:ascii="Arial" w:eastAsia="Arial" w:hAnsi="Arial" w:cs="Arial"/>
                  <w:sz w:val="20"/>
                  <w:szCs w:val="20"/>
                </w:rPr>
                <w:t xml:space="preserve">Riesgo </w:t>
              </w:r>
              <w:r w:rsidR="007731EC" w:rsidRPr="007731EC">
                <w:rPr>
                  <w:rStyle w:val="Hipervnculo"/>
                  <w:rFonts w:ascii="Arial" w:eastAsia="Arial" w:hAnsi="Arial" w:cs="Arial"/>
                  <w:sz w:val="20"/>
                  <w:szCs w:val="20"/>
                </w:rPr>
                <w:t>Químico</w:t>
              </w:r>
            </w:hyperlink>
          </w:p>
        </w:tc>
      </w:tr>
      <w:tr w:rsidR="00E02BE5" w14:paraId="3D958C7A" w14:textId="77777777" w:rsidTr="00B91DD6">
        <w:trPr>
          <w:trHeight w:val="561"/>
        </w:trPr>
        <w:tc>
          <w:tcPr>
            <w:tcW w:w="441" w:type="dxa"/>
            <w:vAlign w:val="center"/>
          </w:tcPr>
          <w:p w14:paraId="2D798DB9" w14:textId="77777777" w:rsidR="00E02BE5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3246" w:type="dxa"/>
            <w:vAlign w:val="center"/>
          </w:tcPr>
          <w:p w14:paraId="2B3EAB3B" w14:textId="77777777" w:rsidR="00E02BE5" w:rsidRPr="00373D9B" w:rsidRDefault="00E02BE5" w:rsidP="00E02BE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sz w:val="20"/>
                <w:szCs w:val="20"/>
              </w:rPr>
            </w:pPr>
            <w:r w:rsidRPr="00373D9B">
              <w:rPr>
                <w:rFonts w:ascii="Arial" w:eastAsia="Arial" w:hAnsi="Arial" w:cs="Arial"/>
                <w:sz w:val="20"/>
                <w:szCs w:val="20"/>
              </w:rPr>
              <w:t>Se recomienda el diseño y aplicación de una encuesta anual</w:t>
            </w:r>
          </w:p>
          <w:p w14:paraId="1E3BB2AE" w14:textId="77777777" w:rsidR="00E02BE5" w:rsidRPr="007C483D" w:rsidRDefault="00E02BE5" w:rsidP="00E02BE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sz w:val="20"/>
                <w:szCs w:val="20"/>
              </w:rPr>
            </w:pPr>
            <w:r w:rsidRPr="00373D9B">
              <w:rPr>
                <w:rFonts w:ascii="Arial" w:eastAsia="Arial" w:hAnsi="Arial" w:cs="Arial"/>
                <w:sz w:val="20"/>
                <w:szCs w:val="20"/>
              </w:rPr>
              <w:t>sobre condiciones laborales. Aunque existen canales 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atención, la falta de una medición formal impide la recolección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de datos estadísticos sobre la percepción de salud y bienestar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de los funcionarios.</w:t>
            </w:r>
          </w:p>
        </w:tc>
        <w:tc>
          <w:tcPr>
            <w:tcW w:w="2409" w:type="dxa"/>
            <w:gridSpan w:val="2"/>
            <w:vAlign w:val="center"/>
          </w:tcPr>
          <w:p w14:paraId="7342722F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Aplicación de la encuesta Batería de Riesgo Psicosocial, para funcionarios. </w:t>
            </w:r>
          </w:p>
        </w:tc>
        <w:tc>
          <w:tcPr>
            <w:tcW w:w="2127" w:type="dxa"/>
            <w:vAlign w:val="center"/>
          </w:tcPr>
          <w:p w14:paraId="57235F06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Informe de la Batería, revisión de recomendaciones y planes de acción necesarios.</w:t>
            </w:r>
          </w:p>
        </w:tc>
        <w:tc>
          <w:tcPr>
            <w:tcW w:w="1304" w:type="dxa"/>
          </w:tcPr>
          <w:p w14:paraId="03013D07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18EF2D5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406C58D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2D5797B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2A2338E" w14:textId="77777777" w:rsidR="00E02BE5" w:rsidRDefault="00E02BE5" w:rsidP="00E02BE5">
            <w:pPr>
              <w:ind w:left="0" w:hanging="2"/>
            </w:pP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26/01/2026</w:t>
            </w:r>
          </w:p>
        </w:tc>
        <w:tc>
          <w:tcPr>
            <w:tcW w:w="1418" w:type="dxa"/>
            <w:gridSpan w:val="2"/>
          </w:tcPr>
          <w:p w14:paraId="03A0C08E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907C5A0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A357440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FB98F04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CB08F82" w14:textId="77777777" w:rsidR="00E02BE5" w:rsidRDefault="00E02BE5" w:rsidP="00E02BE5">
            <w:pPr>
              <w:ind w:left="0" w:hanging="2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30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6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/2026</w:t>
            </w:r>
          </w:p>
        </w:tc>
        <w:tc>
          <w:tcPr>
            <w:tcW w:w="1559" w:type="dxa"/>
            <w:vAlign w:val="center"/>
          </w:tcPr>
          <w:p w14:paraId="6C7E15DC" w14:textId="77777777" w:rsidR="00E02BE5" w:rsidRPr="00956E71" w:rsidRDefault="00E02BE5" w:rsidP="00E02BE5">
            <w:pPr>
              <w:ind w:leftChars="0" w:left="0" w:firstLineChars="0" w:firstLine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Registro de revisión del informe de la Batería. Acciones cumplidas</w:t>
            </w:r>
          </w:p>
        </w:tc>
        <w:tc>
          <w:tcPr>
            <w:tcW w:w="2551" w:type="dxa"/>
            <w:vAlign w:val="center"/>
          </w:tcPr>
          <w:p w14:paraId="0DBD8883" w14:textId="087CC239" w:rsidR="00E02BE5" w:rsidRDefault="007731EC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+ Avance</w:t>
            </w:r>
            <w:r w:rsidR="00E36678">
              <w:rPr>
                <w:rFonts w:ascii="Arial" w:eastAsia="Arial" w:hAnsi="Arial" w:cs="Arial"/>
                <w:sz w:val="20"/>
                <w:szCs w:val="20"/>
              </w:rPr>
              <w:t>s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20"/>
                <w:szCs w:val="20"/>
              </w:rPr>
              <w:t xml:space="preserve"> en revisión del informe y Plan de Acción sugerido.</w:t>
            </w:r>
          </w:p>
          <w:p w14:paraId="3AC0D61F" w14:textId="77777777" w:rsidR="007731EC" w:rsidRDefault="007731EC" w:rsidP="007731EC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+ Capacitación planeada para 21/04/26, </w:t>
            </w:r>
            <w:r w:rsidRPr="007731EC">
              <w:rPr>
                <w:rFonts w:ascii="Arial" w:eastAsia="Arial" w:hAnsi="Arial" w:cs="Arial"/>
                <w:sz w:val="20"/>
                <w:szCs w:val="20"/>
              </w:rPr>
              <w:t>COMUNICA</w:t>
            </w:r>
            <w:r>
              <w:rPr>
                <w:rFonts w:ascii="Arial" w:eastAsia="Arial" w:hAnsi="Arial" w:cs="Arial"/>
                <w:sz w:val="20"/>
                <w:szCs w:val="20"/>
              </w:rPr>
              <w:t>CIÓN Y RESOLUCIÓN DE CONFLICTOS.</w:t>
            </w:r>
          </w:p>
          <w:p w14:paraId="22162C88" w14:textId="77777777" w:rsidR="007731EC" w:rsidRDefault="003E5189" w:rsidP="007731EC">
            <w:pPr>
              <w:ind w:leftChars="0" w:left="0" w:firstLineChars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hyperlink r:id="rId12" w:history="1">
              <w:r w:rsidR="007731EC" w:rsidRPr="007731EC">
                <w:rPr>
                  <w:rStyle w:val="Hipervnculo"/>
                  <w:rFonts w:ascii="Arial" w:eastAsia="Arial" w:hAnsi="Arial" w:cs="Arial"/>
                  <w:sz w:val="20"/>
                  <w:szCs w:val="20"/>
                </w:rPr>
                <w:t>Riesgo Psicosocial 2025</w:t>
              </w:r>
            </w:hyperlink>
            <w:r w:rsidR="007731E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3C199C7F" w14:textId="1B0B7863" w:rsidR="007731EC" w:rsidRPr="007731EC" w:rsidRDefault="007731EC" w:rsidP="007731EC">
            <w:pPr>
              <w:ind w:leftChars="0" w:left="0" w:firstLineChars="0" w:firstLine="0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</w:p>
        </w:tc>
      </w:tr>
      <w:tr w:rsidR="00E02BE5" w14:paraId="79876F59" w14:textId="77777777" w:rsidTr="00B91DD6">
        <w:trPr>
          <w:trHeight w:val="556"/>
        </w:trPr>
        <w:tc>
          <w:tcPr>
            <w:tcW w:w="441" w:type="dxa"/>
            <w:vAlign w:val="center"/>
          </w:tcPr>
          <w:p w14:paraId="2D3B0415" w14:textId="77777777" w:rsidR="00E02BE5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3246" w:type="dxa"/>
            <w:vAlign w:val="center"/>
          </w:tcPr>
          <w:p w14:paraId="4C185259" w14:textId="77777777" w:rsidR="00E02BE5" w:rsidRPr="007C483D" w:rsidRDefault="00E02BE5" w:rsidP="00E02BE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Arial" w:eastAsia="Arial" w:hAnsi="Arial" w:cs="Arial"/>
                <w:sz w:val="20"/>
                <w:szCs w:val="20"/>
              </w:rPr>
            </w:pPr>
            <w:r w:rsidRPr="00373D9B">
              <w:rPr>
                <w:rFonts w:ascii="Arial" w:eastAsia="Arial" w:hAnsi="Arial" w:cs="Arial"/>
                <w:sz w:val="20"/>
                <w:szCs w:val="20"/>
              </w:rPr>
              <w:t>La matriz de peligros requiere la inclusión de un seguimiento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cuatrimestral alineado con los lineamientos de MIPG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14:paraId="5C1C0D6D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Seguimiento periódico de los controles establecidos en la Matriz de Peligros.</w:t>
            </w:r>
          </w:p>
        </w:tc>
        <w:tc>
          <w:tcPr>
            <w:tcW w:w="2127" w:type="dxa"/>
            <w:vAlign w:val="center"/>
          </w:tcPr>
          <w:p w14:paraId="3B3BFA6C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Evidencia de seguimiento por parte de MIPG a los controles establecidos.</w:t>
            </w:r>
          </w:p>
        </w:tc>
        <w:tc>
          <w:tcPr>
            <w:tcW w:w="1304" w:type="dxa"/>
          </w:tcPr>
          <w:p w14:paraId="0702C353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00C0293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7CB7674" w14:textId="77777777" w:rsidR="00E02BE5" w:rsidRDefault="00E02BE5" w:rsidP="00E02BE5">
            <w:pPr>
              <w:ind w:left="0" w:hanging="2"/>
            </w:pP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26/01/2026</w:t>
            </w:r>
          </w:p>
        </w:tc>
        <w:tc>
          <w:tcPr>
            <w:tcW w:w="1418" w:type="dxa"/>
            <w:gridSpan w:val="2"/>
          </w:tcPr>
          <w:p w14:paraId="138C0AB3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E831E3C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72BE042" w14:textId="77777777" w:rsidR="00E02BE5" w:rsidRDefault="00E02BE5" w:rsidP="00E02BE5">
            <w:pPr>
              <w:ind w:left="0" w:hanging="2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30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6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/2026</w:t>
            </w:r>
          </w:p>
        </w:tc>
        <w:tc>
          <w:tcPr>
            <w:tcW w:w="1559" w:type="dxa"/>
            <w:vAlign w:val="center"/>
          </w:tcPr>
          <w:p w14:paraId="3946EC37" w14:textId="77777777" w:rsidR="00E02BE5" w:rsidRPr="00956E71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0"/>
                <w:sz w:val="20"/>
                <w:szCs w:val="20"/>
                <w:lang w:eastAsia="en-US"/>
              </w:rPr>
              <w:t>Controles planeados / Controles con seguimiento actualizado</w:t>
            </w:r>
          </w:p>
        </w:tc>
        <w:tc>
          <w:tcPr>
            <w:tcW w:w="2551" w:type="dxa"/>
            <w:vAlign w:val="center"/>
          </w:tcPr>
          <w:p w14:paraId="70E0C235" w14:textId="1B1FB499" w:rsidR="00E02BE5" w:rsidRPr="0087138D" w:rsidRDefault="00AA7589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+ Primer seguimiento en proceso, al final del primer cuatrimestre</w:t>
            </w:r>
          </w:p>
        </w:tc>
      </w:tr>
      <w:tr w:rsidR="00E02BE5" w14:paraId="40AE33B0" w14:textId="77777777" w:rsidTr="00B91DD6">
        <w:trPr>
          <w:trHeight w:val="549"/>
        </w:trPr>
        <w:tc>
          <w:tcPr>
            <w:tcW w:w="441" w:type="dxa"/>
            <w:vAlign w:val="center"/>
          </w:tcPr>
          <w:p w14:paraId="5BC7B286" w14:textId="77777777" w:rsidR="00E02BE5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3246" w:type="dxa"/>
            <w:vAlign w:val="center"/>
          </w:tcPr>
          <w:p w14:paraId="1718AF00" w14:textId="77777777" w:rsidR="00E02BE5" w:rsidRPr="007C483D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373D9B">
              <w:rPr>
                <w:rFonts w:ascii="Arial" w:eastAsia="Arial" w:hAnsi="Arial" w:cs="Arial"/>
                <w:sz w:val="20"/>
                <w:szCs w:val="20"/>
              </w:rPr>
              <w:t>Se identificó la necesidad de formalizar un canal 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comunicación mensual con el área de Talento Humano para el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reporte de incidentes y accidentes de trabajo. Actualmente, no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se cuenta con un formato estandarizado de reporte que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permita el análisis oportuno de la causalidad para evitar la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73D9B">
              <w:rPr>
                <w:rFonts w:ascii="Arial" w:eastAsia="Arial" w:hAnsi="Arial" w:cs="Arial"/>
                <w:sz w:val="20"/>
                <w:szCs w:val="20"/>
              </w:rPr>
              <w:t>ocurrencia de accidentes graves.</w:t>
            </w:r>
          </w:p>
        </w:tc>
        <w:tc>
          <w:tcPr>
            <w:tcW w:w="2409" w:type="dxa"/>
            <w:gridSpan w:val="2"/>
            <w:vAlign w:val="center"/>
          </w:tcPr>
          <w:p w14:paraId="28FE5131" w14:textId="77777777" w:rsidR="00E02BE5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Elaboración de formato para el reporte de accidentes e incidentes laborales.</w:t>
            </w:r>
          </w:p>
          <w:p w14:paraId="3F7D9580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Acceso a los indicadores de accidentalidad.</w:t>
            </w:r>
          </w:p>
        </w:tc>
        <w:tc>
          <w:tcPr>
            <w:tcW w:w="2127" w:type="dxa"/>
            <w:vAlign w:val="center"/>
          </w:tcPr>
          <w:p w14:paraId="4FDD1B07" w14:textId="77777777" w:rsidR="00E02BE5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Formato socializado</w:t>
            </w:r>
          </w:p>
          <w:p w14:paraId="7062B8FA" w14:textId="77777777" w:rsidR="00E02BE5" w:rsidRPr="00956E71" w:rsidRDefault="00E02BE5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Registros de indicadores de accidentalidad compartidos con TH.</w:t>
            </w:r>
          </w:p>
        </w:tc>
        <w:tc>
          <w:tcPr>
            <w:tcW w:w="1304" w:type="dxa"/>
          </w:tcPr>
          <w:p w14:paraId="165F3C12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E902BB8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BEA1FFD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FDA0733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A5304A6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DE614F8" w14:textId="77777777" w:rsidR="00E02BE5" w:rsidRDefault="00E02BE5" w:rsidP="00E02BE5">
            <w:pPr>
              <w:ind w:left="0" w:hanging="2"/>
            </w:pP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26/01/2026</w:t>
            </w:r>
          </w:p>
        </w:tc>
        <w:tc>
          <w:tcPr>
            <w:tcW w:w="1418" w:type="dxa"/>
            <w:gridSpan w:val="2"/>
          </w:tcPr>
          <w:p w14:paraId="0EBF3E92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9D01DA9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0EC632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1D631EB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14608B2" w14:textId="77777777" w:rsidR="00E02BE5" w:rsidRDefault="00E02BE5" w:rsidP="00E02BE5">
            <w:pPr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6C8661D" w14:textId="77777777" w:rsidR="00E02BE5" w:rsidRDefault="00E02BE5" w:rsidP="00E02BE5">
            <w:pPr>
              <w:ind w:left="0" w:hanging="2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30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  <w:r w:rsidRPr="00756F55">
              <w:rPr>
                <w:rFonts w:ascii="Arial" w:eastAsia="Arial" w:hAnsi="Arial" w:cs="Arial"/>
                <w:b/>
                <w:sz w:val="20"/>
                <w:szCs w:val="20"/>
              </w:rPr>
              <w:t>/2026</w:t>
            </w:r>
          </w:p>
        </w:tc>
        <w:tc>
          <w:tcPr>
            <w:tcW w:w="1559" w:type="dxa"/>
            <w:vAlign w:val="center"/>
          </w:tcPr>
          <w:p w14:paraId="41022B05" w14:textId="77777777" w:rsidR="00E02BE5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Accidentes e incidentes reportados.</w:t>
            </w:r>
          </w:p>
          <w:p w14:paraId="0B393969" w14:textId="77777777" w:rsidR="00E02BE5" w:rsidRPr="00956E71" w:rsidRDefault="00E02BE5" w:rsidP="00E02BE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Análisis de indicadores de accidentalidad</w:t>
            </w:r>
          </w:p>
        </w:tc>
        <w:tc>
          <w:tcPr>
            <w:tcW w:w="2551" w:type="dxa"/>
            <w:vAlign w:val="center"/>
          </w:tcPr>
          <w:p w14:paraId="23FA7CEB" w14:textId="77777777" w:rsidR="00E02BE5" w:rsidRDefault="00AA7589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+ Formato en elaboración, modelo para sugerir.</w:t>
            </w:r>
          </w:p>
          <w:p w14:paraId="19922222" w14:textId="77777777" w:rsidR="00AA7589" w:rsidRDefault="00AA7589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2D5C1569" w14:textId="5B1D6909" w:rsidR="00AA7589" w:rsidRPr="0087138D" w:rsidRDefault="003E5189" w:rsidP="00E02BE5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hyperlink r:id="rId13" w:history="1">
              <w:r w:rsidR="00AA7589" w:rsidRPr="00AA7589">
                <w:rPr>
                  <w:rStyle w:val="Hipervnculo"/>
                  <w:rFonts w:ascii="Arial" w:eastAsia="Arial" w:hAnsi="Arial" w:cs="Arial"/>
                  <w:sz w:val="20"/>
                  <w:szCs w:val="20"/>
                </w:rPr>
                <w:t>Modelo Reporte de accidente</w:t>
              </w:r>
              <w:r w:rsidR="00AA7589">
                <w:rPr>
                  <w:rStyle w:val="Hipervnculo"/>
                  <w:rFonts w:ascii="Arial" w:eastAsia="Arial" w:hAnsi="Arial" w:cs="Arial"/>
                  <w:sz w:val="20"/>
                  <w:szCs w:val="20"/>
                </w:rPr>
                <w:t>s laborale</w:t>
              </w:r>
              <w:r w:rsidR="00AA7589" w:rsidRPr="00AA7589">
                <w:rPr>
                  <w:rStyle w:val="Hipervnculo"/>
                  <w:rFonts w:ascii="Arial" w:eastAsia="Arial" w:hAnsi="Arial" w:cs="Arial"/>
                  <w:sz w:val="20"/>
                  <w:szCs w:val="20"/>
                </w:rPr>
                <w:t>s</w:t>
              </w:r>
            </w:hyperlink>
            <w:r w:rsidR="00AA7589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</w:p>
        </w:tc>
      </w:tr>
      <w:tr w:rsidR="0000436E" w14:paraId="451F65AD" w14:textId="77777777" w:rsidTr="00861A2D">
        <w:trPr>
          <w:trHeight w:val="856"/>
        </w:trPr>
        <w:tc>
          <w:tcPr>
            <w:tcW w:w="15055" w:type="dxa"/>
            <w:gridSpan w:val="10"/>
            <w:vAlign w:val="center"/>
          </w:tcPr>
          <w:p w14:paraId="7601B8E8" w14:textId="77777777" w:rsidR="0000436E" w:rsidRDefault="0000436E" w:rsidP="0000436E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*Acción Correctiva: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Acción llevada a cabo para eliminar la causa de un problema. </w:t>
            </w:r>
          </w:p>
          <w:p w14:paraId="3B1F918B" w14:textId="77777777" w:rsidR="0000436E" w:rsidRDefault="0000436E" w:rsidP="0000436E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**Meta: </w:t>
            </w:r>
            <w:r>
              <w:rPr>
                <w:rFonts w:ascii="Arial" w:eastAsia="Arial" w:hAnsi="Arial" w:cs="Arial"/>
                <w:sz w:val="16"/>
                <w:szCs w:val="16"/>
              </w:rPr>
              <w:t>El fin hacia el que se dirigen las acciones tomadas por la Entidad.</w:t>
            </w:r>
          </w:p>
        </w:tc>
      </w:tr>
      <w:tr w:rsidR="0000436E" w14:paraId="652192D4" w14:textId="77777777" w:rsidTr="00861A2D">
        <w:trPr>
          <w:trHeight w:val="553"/>
        </w:trPr>
        <w:tc>
          <w:tcPr>
            <w:tcW w:w="5009" w:type="dxa"/>
            <w:gridSpan w:val="3"/>
            <w:vAlign w:val="center"/>
          </w:tcPr>
          <w:p w14:paraId="608C7211" w14:textId="77777777" w:rsidR="0000436E" w:rsidRDefault="0000436E" w:rsidP="001F11B2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Cargo:</w:t>
            </w:r>
            <w:r w:rsidR="001F11B2">
              <w:rPr>
                <w:rFonts w:ascii="Arial" w:eastAsia="Arial" w:hAnsi="Arial" w:cs="Arial"/>
                <w:b/>
                <w:sz w:val="20"/>
                <w:szCs w:val="20"/>
              </w:rPr>
              <w:t xml:space="preserve">   PROFESIONAL PARA EL SGSST</w:t>
            </w:r>
          </w:p>
        </w:tc>
        <w:tc>
          <w:tcPr>
            <w:tcW w:w="5009" w:type="dxa"/>
            <w:gridSpan w:val="4"/>
            <w:vAlign w:val="center"/>
          </w:tcPr>
          <w:p w14:paraId="0700D650" w14:textId="3FD125E4" w:rsidR="0000436E" w:rsidRDefault="0000436E" w:rsidP="0000436E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Cargo:</w:t>
            </w:r>
            <w:r w:rsidR="0085260F">
              <w:rPr>
                <w:rFonts w:ascii="Arial" w:eastAsia="Arial" w:hAnsi="Arial" w:cs="Arial"/>
                <w:b/>
                <w:sz w:val="20"/>
                <w:szCs w:val="20"/>
              </w:rPr>
              <w:t xml:space="preserve"> JEFE DE OFICINA ADMINISTRATIVA Y FRA</w:t>
            </w:r>
          </w:p>
        </w:tc>
        <w:tc>
          <w:tcPr>
            <w:tcW w:w="5037" w:type="dxa"/>
            <w:gridSpan w:val="3"/>
            <w:vAlign w:val="center"/>
          </w:tcPr>
          <w:p w14:paraId="462A7043" w14:textId="77777777" w:rsidR="0000436E" w:rsidRDefault="0000436E" w:rsidP="0000436E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Asesor(a) de Control Interno</w:t>
            </w:r>
          </w:p>
        </w:tc>
      </w:tr>
      <w:tr w:rsidR="0000436E" w14:paraId="28CDA59D" w14:textId="77777777" w:rsidTr="00861A2D">
        <w:trPr>
          <w:trHeight w:val="547"/>
        </w:trPr>
        <w:tc>
          <w:tcPr>
            <w:tcW w:w="5009" w:type="dxa"/>
            <w:gridSpan w:val="3"/>
            <w:vAlign w:val="center"/>
          </w:tcPr>
          <w:p w14:paraId="540ABCB6" w14:textId="77777777" w:rsidR="0000436E" w:rsidRDefault="0000436E" w:rsidP="0000436E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Firma</w:t>
            </w:r>
            <w:r w:rsidR="001F11B2">
              <w:rPr>
                <w:rFonts w:ascii="Arial" w:eastAsia="Arial" w:hAnsi="Arial" w:cs="Arial"/>
                <w:b/>
                <w:sz w:val="20"/>
                <w:szCs w:val="20"/>
              </w:rPr>
              <w:t xml:space="preserve">:   </w:t>
            </w:r>
            <w:r w:rsidR="0077035E">
              <w:rPr>
                <w:rFonts w:ascii="Arial" w:eastAsia="Arial" w:hAnsi="Arial" w:cs="Arial"/>
                <w:noProof/>
                <w:sz w:val="20"/>
                <w:szCs w:val="20"/>
                <w:lang w:val="es-CO" w:eastAsia="es-CO"/>
              </w:rPr>
              <w:drawing>
                <wp:inline distT="0" distB="0" distL="0" distR="0" wp14:anchorId="50F05DF5" wp14:editId="30515EA4">
                  <wp:extent cx="771525" cy="541661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LGH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754" cy="567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9" w:type="dxa"/>
            <w:gridSpan w:val="4"/>
            <w:vAlign w:val="center"/>
          </w:tcPr>
          <w:p w14:paraId="3AF668F6" w14:textId="0947D1E1" w:rsidR="0000436E" w:rsidRDefault="0000436E" w:rsidP="0000436E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Firma</w:t>
            </w:r>
            <w:r w:rsidR="0085260F">
              <w:rPr>
                <w:rFonts w:ascii="Arial" w:eastAsia="Arial" w:hAnsi="Arial" w:cs="Arial"/>
                <w:noProof/>
                <w:sz w:val="20"/>
                <w:szCs w:val="20"/>
                <w:lang w:val="es-CO" w:eastAsia="es-CO"/>
              </w:rPr>
              <w:drawing>
                <wp:inline distT="0" distB="0" distL="0" distR="0" wp14:anchorId="234B4DCD" wp14:editId="55A77D4F">
                  <wp:extent cx="1046206" cy="404251"/>
                  <wp:effectExtent l="0" t="0" r="1905" b="0"/>
                  <wp:docPr id="1544805289" name="Imagen 1" descr="Imagen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805289" name="Imagen 1" descr="Imagen en blanco y negro&#10;&#10;El contenido generado por IA puede ser incorrecto.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775" cy="4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7" w:type="dxa"/>
            <w:gridSpan w:val="3"/>
            <w:vAlign w:val="center"/>
          </w:tcPr>
          <w:p w14:paraId="1A256CDA" w14:textId="77777777" w:rsidR="0000436E" w:rsidRDefault="0000436E" w:rsidP="0000436E">
            <w:pPr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Firma</w:t>
            </w:r>
          </w:p>
        </w:tc>
      </w:tr>
    </w:tbl>
    <w:p w14:paraId="74573746" w14:textId="77777777" w:rsidR="00A33F57" w:rsidRDefault="00A33F57">
      <w:pPr>
        <w:ind w:left="0" w:hanging="2"/>
        <w:rPr>
          <w:rFonts w:ascii="Arial" w:eastAsia="Arial" w:hAnsi="Arial" w:cs="Arial"/>
          <w:sz w:val="20"/>
          <w:szCs w:val="20"/>
        </w:rPr>
      </w:pPr>
    </w:p>
    <w:sectPr w:rsidR="00A33F5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5840" w:h="12240"/>
      <w:pgMar w:top="1701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DDC0B" w14:textId="77777777" w:rsidR="003E5189" w:rsidRDefault="003E5189">
      <w:pPr>
        <w:spacing w:line="240" w:lineRule="auto"/>
        <w:ind w:left="0" w:hanging="2"/>
      </w:pPr>
      <w:r>
        <w:separator/>
      </w:r>
    </w:p>
  </w:endnote>
  <w:endnote w:type="continuationSeparator" w:id="0">
    <w:p w14:paraId="23E4ADB9" w14:textId="77777777" w:rsidR="003E5189" w:rsidRDefault="003E518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42E9C" w14:textId="77777777" w:rsidR="00836FC3" w:rsidRDefault="00836FC3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7A166" w14:textId="77777777" w:rsidR="00836FC3" w:rsidRDefault="00836FC3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41D49" w14:textId="77777777" w:rsidR="00836FC3" w:rsidRDefault="00836FC3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4FF83" w14:textId="77777777" w:rsidR="003E5189" w:rsidRDefault="003E5189">
      <w:pPr>
        <w:spacing w:line="240" w:lineRule="auto"/>
        <w:ind w:left="0" w:hanging="2"/>
      </w:pPr>
      <w:r>
        <w:separator/>
      </w:r>
    </w:p>
  </w:footnote>
  <w:footnote w:type="continuationSeparator" w:id="0">
    <w:p w14:paraId="71E1A169" w14:textId="77777777" w:rsidR="003E5189" w:rsidRDefault="003E518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F6CF8" w14:textId="77777777" w:rsidR="00836FC3" w:rsidRDefault="00836FC3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0"/>
      <w:tblW w:w="15162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093"/>
      <w:gridCol w:w="10146"/>
      <w:gridCol w:w="2923"/>
    </w:tblGrid>
    <w:tr w:rsidR="00836FC3" w14:paraId="3AA8C259" w14:textId="77777777" w:rsidTr="00EB44D1">
      <w:trPr>
        <w:trHeight w:val="20"/>
        <w:jc w:val="center"/>
      </w:trPr>
      <w:tc>
        <w:tcPr>
          <w:tcW w:w="209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C015A41" w14:textId="77777777" w:rsidR="00836FC3" w:rsidRDefault="00836FC3" w:rsidP="00EB44D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0B6B8CC1" wp14:editId="38036C74">
                <wp:extent cx="889000" cy="405130"/>
                <wp:effectExtent l="0" t="0" r="6350" b="0"/>
                <wp:docPr id="3" name="Imagen 3" descr="https://lh5.googleusercontent.com/IzCS6sGLj2e6KFAwxQ7DUsbxVqaFIG1DKLH8PE7Jm2zX9EIJHPneS7OJZQ6BaRloDpWSl6S7Xj7t3cW8gTG85262Lbc64Nj0E13Hoqk6y2L0OsKHz67Gz_Sq9j9u1Tb6boRF2Q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https://lh5.googleusercontent.com/IzCS6sGLj2e6KFAwxQ7DUsbxVqaFIG1DKLH8PE7Jm2zX9EIJHPneS7OJZQ6BaRloDpWSl6S7Xj7t3cW8gTG85262Lbc64Nj0E13Hoqk6y2L0OsKHz67Gz_Sq9j9u1Tb6boRF2Q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90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4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AF01887" w14:textId="77777777" w:rsidR="00836FC3" w:rsidRDefault="00836FC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1" w:hanging="3"/>
            <w:jc w:val="center"/>
            <w:rPr>
              <w:rFonts w:ascii="Arial Narrow" w:eastAsia="Arial Narrow" w:hAnsi="Arial Narrow" w:cs="Arial Narrow"/>
              <w:color w:val="000000"/>
              <w:sz w:val="32"/>
              <w:szCs w:val="32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32"/>
              <w:szCs w:val="32"/>
            </w:rPr>
            <w:t>PLAN DE MEJORAMIENTO POR PROCESOS</w:t>
          </w:r>
        </w:p>
      </w:tc>
      <w:tc>
        <w:tcPr>
          <w:tcW w:w="29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606060"/>
          <w:vAlign w:val="center"/>
        </w:tcPr>
        <w:p w14:paraId="57E9AD43" w14:textId="77777777" w:rsidR="00836FC3" w:rsidRPr="00EB44D1" w:rsidRDefault="00836FC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2" w:hanging="4"/>
            <w:jc w:val="center"/>
            <w:rPr>
              <w:rFonts w:ascii="Impact" w:eastAsia="Impact" w:hAnsi="Impact" w:cs="Impact"/>
              <w:color w:val="FFFFFF"/>
              <w:sz w:val="40"/>
              <w:szCs w:val="40"/>
            </w:rPr>
          </w:pPr>
          <w:r w:rsidRPr="00EB44D1">
            <w:rPr>
              <w:rFonts w:ascii="Impact" w:eastAsia="Impact" w:hAnsi="Impact" w:cs="Impact"/>
              <w:color w:val="FFFFFF"/>
              <w:sz w:val="40"/>
              <w:szCs w:val="40"/>
            </w:rPr>
            <w:t>FOSE13.2</w:t>
          </w:r>
        </w:p>
      </w:tc>
    </w:tr>
    <w:tr w:rsidR="00836FC3" w14:paraId="3E540F74" w14:textId="77777777">
      <w:trPr>
        <w:trHeight w:val="20"/>
        <w:jc w:val="center"/>
      </w:trPr>
      <w:tc>
        <w:tcPr>
          <w:tcW w:w="209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734B675" w14:textId="77777777" w:rsidR="00836FC3" w:rsidRDefault="00836FC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2" w:hanging="4"/>
            <w:rPr>
              <w:rFonts w:ascii="Impact" w:eastAsia="Impact" w:hAnsi="Impact" w:cs="Impact"/>
              <w:color w:val="FFFFFF"/>
              <w:sz w:val="44"/>
              <w:szCs w:val="44"/>
            </w:rPr>
          </w:pPr>
        </w:p>
      </w:tc>
      <w:tc>
        <w:tcPr>
          <w:tcW w:w="1014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C489673" w14:textId="77777777" w:rsidR="00836FC3" w:rsidRDefault="00836FC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2" w:hanging="4"/>
            <w:rPr>
              <w:rFonts w:ascii="Impact" w:eastAsia="Impact" w:hAnsi="Impact" w:cs="Impact"/>
              <w:color w:val="FFFFFF"/>
              <w:sz w:val="44"/>
              <w:szCs w:val="44"/>
            </w:rPr>
          </w:pPr>
        </w:p>
      </w:tc>
      <w:tc>
        <w:tcPr>
          <w:tcW w:w="29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C07BA4" w14:textId="6CD4AF23" w:rsidR="00836FC3" w:rsidRPr="00EB44D1" w:rsidRDefault="00836FC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rFonts w:ascii="Arial" w:eastAsia="Arial Narrow" w:hAnsi="Arial" w:cs="Arial"/>
              <w:color w:val="000000"/>
              <w:sz w:val="16"/>
              <w:szCs w:val="16"/>
            </w:rPr>
          </w:pP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t xml:space="preserve">Página </w:t>
          </w: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fldChar w:fldCharType="begin"/>
          </w: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instrText>PAGE</w:instrText>
          </w: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fldChar w:fldCharType="separate"/>
          </w:r>
          <w:r w:rsidR="00E36678">
            <w:rPr>
              <w:rFonts w:ascii="Arial" w:eastAsia="Arial Narrow" w:hAnsi="Arial" w:cs="Arial"/>
              <w:noProof/>
              <w:color w:val="000000"/>
              <w:sz w:val="16"/>
              <w:szCs w:val="16"/>
            </w:rPr>
            <w:t>3</w:t>
          </w: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fldChar w:fldCharType="end"/>
          </w: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t xml:space="preserve"> de </w:t>
          </w: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fldChar w:fldCharType="begin"/>
          </w: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instrText>NUMPAGES</w:instrText>
          </w: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fldChar w:fldCharType="separate"/>
          </w:r>
          <w:r w:rsidR="00E36678">
            <w:rPr>
              <w:rFonts w:ascii="Arial" w:eastAsia="Arial Narrow" w:hAnsi="Arial" w:cs="Arial"/>
              <w:noProof/>
              <w:color w:val="000000"/>
              <w:sz w:val="16"/>
              <w:szCs w:val="16"/>
            </w:rPr>
            <w:t>3</w:t>
          </w:r>
          <w:r w:rsidRPr="00EB44D1">
            <w:rPr>
              <w:rFonts w:ascii="Arial" w:eastAsia="Arial Narrow" w:hAnsi="Arial" w:cs="Arial"/>
              <w:color w:val="000000"/>
              <w:sz w:val="16"/>
              <w:szCs w:val="16"/>
            </w:rPr>
            <w:fldChar w:fldCharType="end"/>
          </w:r>
        </w:p>
      </w:tc>
    </w:tr>
  </w:tbl>
  <w:p w14:paraId="39E1BCEB" w14:textId="77777777" w:rsidR="00836FC3" w:rsidRDefault="00836F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07F44" w14:textId="77777777" w:rsidR="00836FC3" w:rsidRDefault="00836FC3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F57"/>
    <w:rsid w:val="0000436E"/>
    <w:rsid w:val="00030764"/>
    <w:rsid w:val="000620A5"/>
    <w:rsid w:val="00065F69"/>
    <w:rsid w:val="000C73ED"/>
    <w:rsid w:val="00175D28"/>
    <w:rsid w:val="00194E08"/>
    <w:rsid w:val="00195BA0"/>
    <w:rsid w:val="001E12C3"/>
    <w:rsid w:val="001F11B2"/>
    <w:rsid w:val="00225E84"/>
    <w:rsid w:val="00227DDC"/>
    <w:rsid w:val="00247BCC"/>
    <w:rsid w:val="00296123"/>
    <w:rsid w:val="00373D9B"/>
    <w:rsid w:val="0039119F"/>
    <w:rsid w:val="003E5189"/>
    <w:rsid w:val="00530C12"/>
    <w:rsid w:val="00553B8C"/>
    <w:rsid w:val="00571DF3"/>
    <w:rsid w:val="005C008A"/>
    <w:rsid w:val="005E4C03"/>
    <w:rsid w:val="00700132"/>
    <w:rsid w:val="00725136"/>
    <w:rsid w:val="0077035E"/>
    <w:rsid w:val="007731EC"/>
    <w:rsid w:val="00774268"/>
    <w:rsid w:val="007C483D"/>
    <w:rsid w:val="00804B7A"/>
    <w:rsid w:val="00811E33"/>
    <w:rsid w:val="00836FC3"/>
    <w:rsid w:val="0085260F"/>
    <w:rsid w:val="008554CC"/>
    <w:rsid w:val="00861A2D"/>
    <w:rsid w:val="0087138D"/>
    <w:rsid w:val="008A7E2E"/>
    <w:rsid w:val="00907846"/>
    <w:rsid w:val="00934554"/>
    <w:rsid w:val="00956E71"/>
    <w:rsid w:val="009F0273"/>
    <w:rsid w:val="00A266DB"/>
    <w:rsid w:val="00A33F57"/>
    <w:rsid w:val="00AA7589"/>
    <w:rsid w:val="00AE453F"/>
    <w:rsid w:val="00B142DD"/>
    <w:rsid w:val="00B25ADF"/>
    <w:rsid w:val="00B41B6F"/>
    <w:rsid w:val="00B75BF1"/>
    <w:rsid w:val="00BB6A19"/>
    <w:rsid w:val="00BD6885"/>
    <w:rsid w:val="00BE79A0"/>
    <w:rsid w:val="00C04DC0"/>
    <w:rsid w:val="00C81CE2"/>
    <w:rsid w:val="00CA0BB7"/>
    <w:rsid w:val="00CC0CA3"/>
    <w:rsid w:val="00D63EC9"/>
    <w:rsid w:val="00DC0A77"/>
    <w:rsid w:val="00DD3EE4"/>
    <w:rsid w:val="00E02BE5"/>
    <w:rsid w:val="00E04F64"/>
    <w:rsid w:val="00E36678"/>
    <w:rsid w:val="00E37406"/>
    <w:rsid w:val="00E51045"/>
    <w:rsid w:val="00EB44D1"/>
    <w:rsid w:val="00F54C5E"/>
    <w:rsid w:val="00F70B62"/>
    <w:rsid w:val="00FA1C6C"/>
    <w:rsid w:val="00FD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5DAC2D"/>
  <w15:docId w15:val="{2217E4CA-F6F9-4A7D-8BD3-F7E51A6E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Encabezado1">
    <w:name w:val="Encabezado1"/>
    <w:aliases w:val="Car Ca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Car Car Car"/>
    <w:rPr>
      <w:w w:val="100"/>
      <w:position w:val="-1"/>
      <w:sz w:val="24"/>
      <w:szCs w:val="24"/>
      <w:effect w:val="none"/>
      <w:vertAlign w:val="baseline"/>
      <w:cs w:val="0"/>
      <w:em w:val="none"/>
      <w:lang w:val="es-CO" w:eastAsia="zh-CN" w:bidi="ar-S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1"/>
    <w:uiPriority w:val="99"/>
    <w:unhideWhenUsed/>
    <w:rsid w:val="00EB44D1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rsid w:val="00EB44D1"/>
    <w:rPr>
      <w:position w:val="-1"/>
      <w:lang w:eastAsia="es-ES"/>
    </w:rPr>
  </w:style>
  <w:style w:type="character" w:styleId="Hipervnculo">
    <w:name w:val="Hyperlink"/>
    <w:basedOn w:val="Fuentedeprrafopredeter"/>
    <w:uiPriority w:val="99"/>
    <w:unhideWhenUsed/>
    <w:rsid w:val="0087138D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713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3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LQ3AA_YJzOQvEpcZTXkPG7vqRJPmSTgi/edit?usp=sharing&amp;ouid=108162506286095573125&amp;rtpof=true&amp;sd=true" TargetMode="External"/><Relationship Id="rId13" Type="http://schemas.openxmlformats.org/officeDocument/2006/relationships/hyperlink" Target="https://docs.google.com/spreadsheets/d/1v2jqAtU0nW-qSUmuaDFzoMctE3Z8e6NI/edit?usp=drive_link&amp;ouid=108162506286095573125&amp;rtpof=true&amp;sd=tru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drive.google.com/file/d/1DhkQuT_5owW71HWOleV5XXEhayCnJBMb/view?usp=sharing" TargetMode="External"/><Relationship Id="rId12" Type="http://schemas.openxmlformats.org/officeDocument/2006/relationships/hyperlink" Target="https://drive.google.com/drive/folders/1mlp8LCTOo5GgAi1nrTVfzg3gXasBMLqY?usp=drive_link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rive.google.com/drive/folders/1DT-27QqlvrDijKdG4v2-bhWb2oT6G-Pv?usp=drive_link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docs.google.com/spreadsheets/d/1LQ3AA_YJzOQvEpcZTXkPG7vqRJPmSTgi/edit?usp=drive_link&amp;ouid=108162506286095573125&amp;rtpof=true&amp;sd=true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1SvHJb2qv6KfQJRbyOKPBP1xZlC6A6aK?usp=drive_link" TargetMode="Externa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OWEY2LVz8qs2WjDIHSytPaX6nQ==">AMUW2mXaZy+bBia42x0DleyLTyN63ixa2mpqQyUSpqY5Y1CrE14v78CCvk3W/TDM6N0kcJI4gOrJsp+9TBtpHdFjTlZ35RPDmphO9MZYjYpSirguyHrsd0Q=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3</Pages>
  <Words>909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Manuel Gómez Gil</dc:creator>
  <cp:lastModifiedBy>Leonardo Gálvez Henao</cp:lastModifiedBy>
  <cp:revision>34</cp:revision>
  <dcterms:created xsi:type="dcterms:W3CDTF">2026-01-26T14:09:00Z</dcterms:created>
  <dcterms:modified xsi:type="dcterms:W3CDTF">2026-04-15T19:01:00Z</dcterms:modified>
</cp:coreProperties>
</file>